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</w:tblGrid>
      <w:tr w:rsidR="00B56D1F" w:rsidRPr="00B56D1F" w14:paraId="2929AC7A" w14:textId="77777777" w:rsidTr="007C7E54">
        <w:trPr>
          <w:trHeight w:val="12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BC0656" w14:textId="29CA64A3" w:rsidR="00B56D1F" w:rsidRPr="00B56D1F" w:rsidRDefault="00B56D1F" w:rsidP="003326A0">
            <w:pPr>
              <w:bidi w:val="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FACE</w:t>
            </w:r>
            <w:r w:rsidRPr="00B56D1F">
              <w:rPr>
                <w:rFonts w:cstheme="minorHAnsi"/>
                <w:sz w:val="52"/>
                <w:szCs w:val="52"/>
              </w:rPr>
              <w:t xml:space="preserve"> Meeting Minutes</w:t>
            </w:r>
          </w:p>
        </w:tc>
      </w:tr>
    </w:tbl>
    <w:p w14:paraId="3ECA85CF" w14:textId="54839B0E" w:rsidR="004B4287" w:rsidRPr="00B56D1F" w:rsidRDefault="00B56D1F" w:rsidP="004B4287">
      <w:pPr>
        <w:bidi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1EBC2AE" wp14:editId="552CF053">
            <wp:simplePos x="0" y="0"/>
            <wp:positionH relativeFrom="column">
              <wp:posOffset>5166360</wp:posOffset>
            </wp:positionH>
            <wp:positionV relativeFrom="paragraph">
              <wp:posOffset>-1047115</wp:posOffset>
            </wp:positionV>
            <wp:extent cx="1278255" cy="1278255"/>
            <wp:effectExtent l="0" t="0" r="0" b="0"/>
            <wp:wrapNone/>
            <wp:docPr id="413177900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77900" name="Picture 1" descr="A logo of a school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93"/>
        <w:gridCol w:w="8760"/>
      </w:tblGrid>
      <w:tr w:rsidR="003B2005" w:rsidRPr="00B56D1F" w14:paraId="739B8880" w14:textId="77777777" w:rsidTr="00B56D1F">
        <w:tc>
          <w:tcPr>
            <w:tcW w:w="1893" w:type="dxa"/>
            <w:shd w:val="clear" w:color="auto" w:fill="B4C6E7" w:themeFill="accent1" w:themeFillTint="66"/>
            <w:vAlign w:val="center"/>
          </w:tcPr>
          <w:p w14:paraId="7A7C2698" w14:textId="77777777" w:rsidR="003B2005" w:rsidRPr="00B56D1F" w:rsidRDefault="003B2005" w:rsidP="003326A0">
            <w:pPr>
              <w:bidi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8760" w:type="dxa"/>
          </w:tcPr>
          <w:p w14:paraId="07E1919A" w14:textId="7925EB75" w:rsidR="003B2005" w:rsidRPr="00B56D1F" w:rsidRDefault="00B56D1F" w:rsidP="00B56D1F">
            <w:pPr>
              <w:tabs>
                <w:tab w:val="left" w:pos="300"/>
              </w:tabs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11/8/2025</w:t>
            </w:r>
          </w:p>
        </w:tc>
      </w:tr>
      <w:tr w:rsidR="003B2005" w:rsidRPr="00B56D1F" w14:paraId="041897CC" w14:textId="77777777" w:rsidTr="00B56D1F">
        <w:tc>
          <w:tcPr>
            <w:tcW w:w="1893" w:type="dxa"/>
            <w:shd w:val="clear" w:color="auto" w:fill="B4C6E7" w:themeFill="accent1" w:themeFillTint="66"/>
            <w:vAlign w:val="center"/>
          </w:tcPr>
          <w:p w14:paraId="30D08240" w14:textId="77777777" w:rsidR="003B2005" w:rsidRPr="00B56D1F" w:rsidRDefault="003B2005" w:rsidP="003326A0">
            <w:pPr>
              <w:bidi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Time:</w:t>
            </w:r>
          </w:p>
        </w:tc>
        <w:tc>
          <w:tcPr>
            <w:tcW w:w="8760" w:type="dxa"/>
          </w:tcPr>
          <w:p w14:paraId="4A218C85" w14:textId="55083608" w:rsidR="003B2005" w:rsidRPr="00B56D1F" w:rsidRDefault="00B56D1F" w:rsidP="00B56D1F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6:30 – 7:35</w:t>
            </w:r>
          </w:p>
        </w:tc>
      </w:tr>
      <w:tr w:rsidR="003B2005" w:rsidRPr="00B56D1F" w14:paraId="37AFFEED" w14:textId="77777777" w:rsidTr="00B56D1F">
        <w:tc>
          <w:tcPr>
            <w:tcW w:w="1893" w:type="dxa"/>
            <w:shd w:val="clear" w:color="auto" w:fill="B4C6E7" w:themeFill="accent1" w:themeFillTint="66"/>
            <w:vAlign w:val="center"/>
          </w:tcPr>
          <w:p w14:paraId="3E84198B" w14:textId="256A0FE2" w:rsidR="003B2005" w:rsidRPr="00B56D1F" w:rsidRDefault="003B2005" w:rsidP="003326A0">
            <w:pPr>
              <w:bidi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Topic</w:t>
            </w:r>
            <w:r w:rsidR="00B56D1F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760" w:type="dxa"/>
          </w:tcPr>
          <w:p w14:paraId="7C678D96" w14:textId="77777777" w:rsidR="003B2005" w:rsidRDefault="00B56D1F" w:rsidP="00B56D1F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Mental Health: Understanding and Promoting Wellbeing </w:t>
            </w:r>
          </w:p>
          <w:p w14:paraId="6CD4B851" w14:textId="67130FF4" w:rsidR="00B56D1F" w:rsidRPr="00B56D1F" w:rsidRDefault="00B56D1F" w:rsidP="00B56D1F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Presented by Stacey Mortimer (School Psychologist- St James Kotara South). </w:t>
            </w:r>
          </w:p>
        </w:tc>
      </w:tr>
      <w:tr w:rsidR="003B2005" w:rsidRPr="00B56D1F" w14:paraId="5A4A20B5" w14:textId="77777777" w:rsidTr="00B56D1F">
        <w:tc>
          <w:tcPr>
            <w:tcW w:w="1893" w:type="dxa"/>
            <w:shd w:val="clear" w:color="auto" w:fill="B4C6E7" w:themeFill="accent1" w:themeFillTint="66"/>
            <w:vAlign w:val="center"/>
          </w:tcPr>
          <w:p w14:paraId="75D39B8B" w14:textId="77777777" w:rsidR="003B2005" w:rsidRPr="00B56D1F" w:rsidRDefault="003B2005" w:rsidP="003326A0">
            <w:pPr>
              <w:bidi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Attendees:</w:t>
            </w:r>
          </w:p>
        </w:tc>
        <w:tc>
          <w:tcPr>
            <w:tcW w:w="8760" w:type="dxa"/>
          </w:tcPr>
          <w:p w14:paraId="43B42C85" w14:textId="600F24EA" w:rsidR="00B56D1F" w:rsidRDefault="00B56D1F" w:rsidP="00B56D1F">
            <w:pPr>
              <w:bidi w:val="0"/>
              <w:rPr>
                <w:rFonts w:cstheme="minorHAnsi"/>
                <w:sz w:val="24"/>
                <w:szCs w:val="24"/>
              </w:rPr>
            </w:pPr>
            <w:r w:rsidRPr="00B56D1F">
              <w:rPr>
                <w:rFonts w:cstheme="minorHAnsi"/>
                <w:b/>
                <w:bCs/>
                <w:sz w:val="24"/>
                <w:szCs w:val="24"/>
              </w:rPr>
              <w:t>Staff:</w:t>
            </w:r>
            <w:r>
              <w:rPr>
                <w:rFonts w:cstheme="minorHAnsi"/>
                <w:sz w:val="24"/>
                <w:szCs w:val="24"/>
              </w:rPr>
              <w:t xml:space="preserve"> Sonya Boslem (School Principal), Deb Petersen (Assistant Principal), Joe Hamilton (Primary Coordinator), Stacey Mortimer (School Psychologist), Fr. Joseph Figurado (Parish Priest). </w:t>
            </w:r>
          </w:p>
          <w:p w14:paraId="52030E58" w14:textId="22330D55" w:rsidR="00B56D1F" w:rsidRPr="00B56D1F" w:rsidRDefault="00B56D1F" w:rsidP="00B56D1F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56D1F">
              <w:rPr>
                <w:rFonts w:cstheme="minorHAnsi"/>
                <w:b/>
                <w:bCs/>
                <w:sz w:val="24"/>
                <w:szCs w:val="24"/>
              </w:rPr>
              <w:t xml:space="preserve">Parents: </w:t>
            </w:r>
            <w:r w:rsidRPr="00B56D1F">
              <w:rPr>
                <w:rFonts w:cstheme="minorHAnsi"/>
                <w:sz w:val="24"/>
                <w:szCs w:val="24"/>
              </w:rPr>
              <w:t>Samantha Spano,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6D1F">
              <w:rPr>
                <w:rFonts w:cstheme="minorHAnsi"/>
                <w:sz w:val="24"/>
                <w:szCs w:val="24"/>
              </w:rPr>
              <w:t xml:space="preserve">Val </w:t>
            </w:r>
            <w:r>
              <w:rPr>
                <w:rFonts w:cstheme="minorHAnsi"/>
                <w:sz w:val="24"/>
                <w:szCs w:val="24"/>
              </w:rPr>
              <w:t>Fox</w:t>
            </w:r>
            <w:r w:rsidR="00570A2C">
              <w:rPr>
                <w:rFonts w:cstheme="minorHAnsi"/>
                <w:sz w:val="24"/>
                <w:szCs w:val="24"/>
              </w:rPr>
              <w:t xml:space="preserve">, Katie Greville, </w:t>
            </w:r>
            <w:r w:rsidR="00700239">
              <w:rPr>
                <w:rFonts w:cstheme="minorHAnsi"/>
                <w:sz w:val="24"/>
                <w:szCs w:val="24"/>
              </w:rPr>
              <w:t>Natalie Thompson, Lotte Don</w:t>
            </w:r>
            <w:r w:rsidR="009D3F67">
              <w:rPr>
                <w:rFonts w:cstheme="minorHAnsi"/>
                <w:sz w:val="24"/>
                <w:szCs w:val="24"/>
              </w:rPr>
              <w:t>nelly,</w:t>
            </w:r>
            <w:r w:rsidR="001E4692">
              <w:rPr>
                <w:rFonts w:cstheme="minorHAnsi"/>
                <w:sz w:val="24"/>
                <w:szCs w:val="24"/>
              </w:rPr>
              <w:t xml:space="preserve"> Anna Mulquiney</w:t>
            </w:r>
            <w:r w:rsidR="005D4CBF">
              <w:rPr>
                <w:rFonts w:cstheme="minorHAnsi"/>
                <w:sz w:val="24"/>
                <w:szCs w:val="24"/>
              </w:rPr>
              <w:t xml:space="preserve">, Tess Phillips, </w:t>
            </w:r>
            <w:r w:rsidR="00640127">
              <w:rPr>
                <w:rFonts w:cstheme="minorHAnsi"/>
                <w:sz w:val="24"/>
                <w:szCs w:val="24"/>
              </w:rPr>
              <w:t>Divya Mehra</w:t>
            </w:r>
            <w:r w:rsidR="002338E8">
              <w:rPr>
                <w:rFonts w:cstheme="minorHAnsi"/>
                <w:sz w:val="24"/>
                <w:szCs w:val="24"/>
              </w:rPr>
              <w:t xml:space="preserve"> and Nick Bates.</w:t>
            </w:r>
          </w:p>
        </w:tc>
      </w:tr>
    </w:tbl>
    <w:p w14:paraId="428EA81F" w14:textId="77777777" w:rsidR="003B2005" w:rsidRPr="00B56D1F" w:rsidRDefault="003B2005" w:rsidP="003B2005">
      <w:pPr>
        <w:bidi w:val="0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13"/>
        <w:gridCol w:w="7371"/>
        <w:gridCol w:w="1303"/>
      </w:tblGrid>
      <w:tr w:rsidR="00C805AD" w:rsidRPr="00B56D1F" w14:paraId="766C5550" w14:textId="77777777" w:rsidTr="4D63BC5B">
        <w:trPr>
          <w:trHeight w:val="466"/>
        </w:trPr>
        <w:tc>
          <w:tcPr>
            <w:tcW w:w="10487" w:type="dxa"/>
            <w:gridSpan w:val="3"/>
            <w:shd w:val="clear" w:color="auto" w:fill="B4C6E7" w:themeFill="accent1" w:themeFillTint="66"/>
            <w:vAlign w:val="center"/>
          </w:tcPr>
          <w:p w14:paraId="75D48E84" w14:textId="77777777" w:rsidR="008310B6" w:rsidRPr="00B56D1F" w:rsidRDefault="00843ED3" w:rsidP="003A3B9A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Meeting Objective/s</w:t>
            </w:r>
          </w:p>
        </w:tc>
      </w:tr>
      <w:tr w:rsidR="008310B6" w:rsidRPr="00B56D1F" w14:paraId="66CED0A5" w14:textId="77777777" w:rsidTr="4D63BC5B">
        <w:trPr>
          <w:trHeight w:val="1729"/>
        </w:trPr>
        <w:tc>
          <w:tcPr>
            <w:tcW w:w="10487" w:type="dxa"/>
            <w:gridSpan w:val="3"/>
            <w:vAlign w:val="center"/>
          </w:tcPr>
          <w:p w14:paraId="651EB9E7" w14:textId="12989046" w:rsidR="00843ED3" w:rsidRPr="00B56D1F" w:rsidRDefault="00B56D1F" w:rsidP="00B56D1F">
            <w:pPr>
              <w:bidi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6D1F">
              <w:rPr>
                <w:rFonts w:cstheme="minorHAnsi"/>
                <w:color w:val="000000" w:themeColor="text1"/>
                <w:sz w:val="24"/>
                <w:szCs w:val="24"/>
              </w:rPr>
              <w:t xml:space="preserve">The meeting is the first FACE meeting for St. James since dissolution of the P&amp;F. Tonight’s meeting focuses on promoting wellbeing and understanding mental health as well an outline of Stacey’s role as School Psychologist in our school. </w:t>
            </w:r>
          </w:p>
        </w:tc>
      </w:tr>
      <w:tr w:rsidR="003A3B9A" w:rsidRPr="00B56D1F" w14:paraId="28238CD3" w14:textId="77777777" w:rsidTr="4D63BC5B">
        <w:trPr>
          <w:trHeight w:val="466"/>
        </w:trPr>
        <w:tc>
          <w:tcPr>
            <w:tcW w:w="10487" w:type="dxa"/>
            <w:gridSpan w:val="3"/>
            <w:shd w:val="clear" w:color="auto" w:fill="B4C6E7" w:themeFill="accent1" w:themeFillTint="66"/>
            <w:vAlign w:val="center"/>
          </w:tcPr>
          <w:p w14:paraId="27274234" w14:textId="77777777" w:rsidR="003A3B9A" w:rsidRPr="00B56D1F" w:rsidRDefault="00843ED3" w:rsidP="003A3B9A">
            <w:pPr>
              <w:bidi w:val="0"/>
              <w:jc w:val="center"/>
              <w:rPr>
                <w:rFonts w:cstheme="minorHAnsi"/>
                <w:sz w:val="20"/>
                <w:szCs w:val="20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Agenda</w:t>
            </w:r>
          </w:p>
        </w:tc>
      </w:tr>
      <w:tr w:rsidR="003A3B9A" w:rsidRPr="00B56D1F" w14:paraId="4702D0EB" w14:textId="77777777" w:rsidTr="4D63BC5B">
        <w:trPr>
          <w:trHeight w:val="521"/>
        </w:trPr>
        <w:tc>
          <w:tcPr>
            <w:tcW w:w="1813" w:type="dxa"/>
            <w:shd w:val="clear" w:color="auto" w:fill="D9E2F3" w:themeFill="accent1" w:themeFillTint="33"/>
            <w:vAlign w:val="center"/>
          </w:tcPr>
          <w:p w14:paraId="76DE3C83" w14:textId="77777777" w:rsidR="003A3B9A" w:rsidRPr="00B56D1F" w:rsidRDefault="003A3B9A" w:rsidP="003A3B9A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46C460D4" w14:textId="77777777" w:rsidR="003A3B9A" w:rsidRPr="00B56D1F" w:rsidRDefault="00843ED3" w:rsidP="003A3B9A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303" w:type="dxa"/>
            <w:shd w:val="clear" w:color="auto" w:fill="D9E2F3" w:themeFill="accent1" w:themeFillTint="33"/>
            <w:vAlign w:val="center"/>
          </w:tcPr>
          <w:p w14:paraId="76C38CF0" w14:textId="77777777" w:rsidR="003A3B9A" w:rsidRPr="00B56D1F" w:rsidRDefault="00843ED3" w:rsidP="003A3B9A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Time</w:t>
            </w:r>
          </w:p>
        </w:tc>
      </w:tr>
      <w:tr w:rsidR="003A3B9A" w:rsidRPr="00B56D1F" w14:paraId="670CFC91" w14:textId="77777777" w:rsidTr="4D63BC5B">
        <w:trPr>
          <w:trHeight w:val="644"/>
        </w:trPr>
        <w:tc>
          <w:tcPr>
            <w:tcW w:w="1813" w:type="dxa"/>
          </w:tcPr>
          <w:p w14:paraId="5215996B" w14:textId="05F2F851" w:rsidR="003A3B9A" w:rsidRPr="00684AD3" w:rsidRDefault="00B56D1F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Sonya Boslem </w:t>
            </w:r>
          </w:p>
        </w:tc>
        <w:tc>
          <w:tcPr>
            <w:tcW w:w="7371" w:type="dxa"/>
          </w:tcPr>
          <w:p w14:paraId="017AFDB7" w14:textId="77777777" w:rsidR="003A3B9A" w:rsidRPr="00684AD3" w:rsidRDefault="00684AD3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Welcome to all </w:t>
            </w:r>
          </w:p>
          <w:p w14:paraId="329572FE" w14:textId="77777777" w:rsidR="00684AD3" w:rsidRPr="00684AD3" w:rsidRDefault="00684AD3" w:rsidP="00684AD3">
            <w:p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>Acknowledgement of Country</w:t>
            </w:r>
          </w:p>
          <w:p w14:paraId="21AB73BE" w14:textId="71D1B773" w:rsidR="00684AD3" w:rsidRPr="00684AD3" w:rsidRDefault="00684AD3" w:rsidP="00684AD3">
            <w:p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>Prayer</w:t>
            </w:r>
          </w:p>
        </w:tc>
        <w:tc>
          <w:tcPr>
            <w:tcW w:w="1303" w:type="dxa"/>
          </w:tcPr>
          <w:p w14:paraId="4983F9A5" w14:textId="6BD669A9" w:rsidR="003A3B9A" w:rsidRPr="00684AD3" w:rsidRDefault="00684AD3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6:30pm </w:t>
            </w:r>
          </w:p>
        </w:tc>
      </w:tr>
      <w:tr w:rsidR="003A3B9A" w:rsidRPr="00B56D1F" w14:paraId="051D9094" w14:textId="77777777" w:rsidTr="4D63BC5B">
        <w:trPr>
          <w:trHeight w:val="696"/>
        </w:trPr>
        <w:tc>
          <w:tcPr>
            <w:tcW w:w="1813" w:type="dxa"/>
          </w:tcPr>
          <w:p w14:paraId="78422768" w14:textId="5A7921D0" w:rsidR="003A3B9A" w:rsidRPr="00684AD3" w:rsidRDefault="00684AD3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Sonya Boslem </w:t>
            </w:r>
          </w:p>
        </w:tc>
        <w:tc>
          <w:tcPr>
            <w:tcW w:w="7371" w:type="dxa"/>
          </w:tcPr>
          <w:p w14:paraId="1697DDC9" w14:textId="77777777" w:rsidR="003A3B9A" w:rsidRDefault="00684AD3" w:rsidP="003A3B9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684AD3">
              <w:rPr>
                <w:rFonts w:cstheme="minorHAnsi"/>
                <w:b/>
                <w:bCs/>
                <w:sz w:val="24"/>
                <w:szCs w:val="24"/>
              </w:rPr>
              <w:t>Principals</w:t>
            </w:r>
            <w:proofErr w:type="gramEnd"/>
            <w:r w:rsidRPr="00684AD3">
              <w:rPr>
                <w:rFonts w:cstheme="minorHAnsi"/>
                <w:b/>
                <w:bCs/>
                <w:sz w:val="24"/>
                <w:szCs w:val="24"/>
              </w:rPr>
              <w:t xml:space="preserve"> Report </w:t>
            </w:r>
          </w:p>
          <w:p w14:paraId="5CBE9773" w14:textId="77777777" w:rsidR="00684AD3" w:rsidRP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>Students settled well into T3</w:t>
            </w:r>
          </w:p>
          <w:p w14:paraId="0F5E81CF" w14:textId="26B3DA38" w:rsid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>3 students represented in Aspire at St James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684AD3">
              <w:rPr>
                <w:rFonts w:cstheme="minorHAnsi"/>
                <w:sz w:val="24"/>
                <w:szCs w:val="24"/>
              </w:rPr>
              <w:t xml:space="preserve"> Congratulations to these students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2703F6F9" w14:textId="648F92C5" w:rsidR="00684AD3" w:rsidRP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NAIDOC week celebrations being held currently across the school. </w:t>
            </w:r>
          </w:p>
          <w:p w14:paraId="69419717" w14:textId="77777777" w:rsidR="00684AD3" w:rsidRP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Sacramental Day to be held in the Parish on Friday or those students currently receiving Sacraments. </w:t>
            </w:r>
          </w:p>
          <w:p w14:paraId="4B77ED86" w14:textId="77777777" w:rsidR="00684AD3" w:rsidRP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sz w:val="24"/>
                <w:szCs w:val="24"/>
              </w:rPr>
            </w:pPr>
            <w:proofErr w:type="gramStart"/>
            <w:r w:rsidRPr="00684AD3">
              <w:rPr>
                <w:rFonts w:cstheme="minorHAnsi"/>
                <w:sz w:val="24"/>
                <w:szCs w:val="24"/>
              </w:rPr>
              <w:t>A number of</w:t>
            </w:r>
            <w:proofErr w:type="gramEnd"/>
            <w:r w:rsidRPr="00684AD3">
              <w:rPr>
                <w:rFonts w:cstheme="minorHAnsi"/>
                <w:sz w:val="24"/>
                <w:szCs w:val="24"/>
              </w:rPr>
              <w:t xml:space="preserve"> school wide celebrations </w:t>
            </w:r>
            <w:proofErr w:type="gramStart"/>
            <w:r w:rsidRPr="00684AD3">
              <w:rPr>
                <w:rFonts w:cstheme="minorHAnsi"/>
                <w:sz w:val="24"/>
                <w:szCs w:val="24"/>
              </w:rPr>
              <w:t>upcoming</w:t>
            </w:r>
            <w:proofErr w:type="gramEnd"/>
            <w:r w:rsidRPr="00684AD3">
              <w:rPr>
                <w:rFonts w:cstheme="minorHAnsi"/>
                <w:sz w:val="24"/>
                <w:szCs w:val="24"/>
              </w:rPr>
              <w:t xml:space="preserve"> including </w:t>
            </w:r>
            <w:proofErr w:type="spellStart"/>
            <w:r w:rsidRPr="00684AD3">
              <w:rPr>
                <w:rFonts w:cstheme="minorHAnsi"/>
                <w:sz w:val="24"/>
                <w:szCs w:val="24"/>
              </w:rPr>
              <w:t>Bookweek</w:t>
            </w:r>
            <w:proofErr w:type="spellEnd"/>
            <w:r w:rsidRPr="00684AD3">
              <w:rPr>
                <w:rFonts w:cstheme="minorHAnsi"/>
                <w:sz w:val="24"/>
                <w:szCs w:val="24"/>
              </w:rPr>
              <w:t xml:space="preserve"> and Fathers’ Day. </w:t>
            </w:r>
          </w:p>
          <w:p w14:paraId="4DABDB27" w14:textId="77777777" w:rsidR="00684AD3" w:rsidRP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684AD3">
              <w:rPr>
                <w:rFonts w:cstheme="minorHAnsi"/>
                <w:sz w:val="24"/>
                <w:szCs w:val="24"/>
              </w:rPr>
              <w:t xml:space="preserve">Funds from our Fathers’ Day stall will be going towards purchasing of </w:t>
            </w:r>
            <w:proofErr w:type="spellStart"/>
            <w:r w:rsidRPr="00684AD3">
              <w:rPr>
                <w:rFonts w:cstheme="minorHAnsi"/>
                <w:sz w:val="24"/>
                <w:szCs w:val="24"/>
              </w:rPr>
              <w:t>Maths</w:t>
            </w:r>
            <w:proofErr w:type="spellEnd"/>
            <w:r w:rsidRPr="00684AD3">
              <w:rPr>
                <w:rFonts w:cstheme="minorHAnsi"/>
                <w:sz w:val="24"/>
                <w:szCs w:val="24"/>
              </w:rPr>
              <w:t xml:space="preserve"> measurement resources. (Parents expressed their gratitude for nominating something to fundraise for). </w:t>
            </w:r>
          </w:p>
          <w:p w14:paraId="6EE8EACA" w14:textId="77777777" w:rsidR="00684AD3" w:rsidRDefault="00684AD3" w:rsidP="00684AD3">
            <w:pPr>
              <w:pStyle w:val="ListParagraph"/>
              <w:numPr>
                <w:ilvl w:val="0"/>
                <w:numId w:val="1"/>
              </w:num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684AD3">
              <w:rPr>
                <w:rFonts w:cstheme="minorHAnsi"/>
                <w:sz w:val="24"/>
                <w:szCs w:val="24"/>
              </w:rPr>
              <w:t>Consultation</w:t>
            </w:r>
            <w:proofErr w:type="gramEnd"/>
            <w:r w:rsidRPr="00684AD3">
              <w:rPr>
                <w:rFonts w:cstheme="minorHAnsi"/>
                <w:sz w:val="24"/>
                <w:szCs w:val="24"/>
              </w:rPr>
              <w:t xml:space="preserve"> with building works </w:t>
            </w:r>
            <w:proofErr w:type="gramStart"/>
            <w:r w:rsidRPr="00684AD3">
              <w:rPr>
                <w:rFonts w:cstheme="minorHAnsi"/>
                <w:sz w:val="24"/>
                <w:szCs w:val="24"/>
              </w:rPr>
              <w:t>are</w:t>
            </w:r>
            <w:proofErr w:type="gramEnd"/>
            <w:r w:rsidRPr="00684AD3">
              <w:rPr>
                <w:rFonts w:cstheme="minorHAnsi"/>
                <w:sz w:val="24"/>
                <w:szCs w:val="24"/>
              </w:rPr>
              <w:t xml:space="preserve"> happening with big school events as large numbers of guests on site. Last year, </w:t>
            </w:r>
            <w:proofErr w:type="gramStart"/>
            <w:r w:rsidRPr="00684AD3">
              <w:rPr>
                <w:rFonts w:cstheme="minorHAnsi"/>
                <w:sz w:val="24"/>
                <w:szCs w:val="24"/>
              </w:rPr>
              <w:t>works</w:t>
            </w:r>
            <w:proofErr w:type="gramEnd"/>
            <w:r w:rsidRPr="00684AD3">
              <w:rPr>
                <w:rFonts w:cstheme="minorHAnsi"/>
                <w:sz w:val="24"/>
                <w:szCs w:val="24"/>
              </w:rPr>
              <w:t xml:space="preserve"> ceased </w:t>
            </w:r>
            <w:r w:rsidRPr="00684AD3">
              <w:rPr>
                <w:rFonts w:cstheme="minorHAnsi"/>
                <w:sz w:val="24"/>
                <w:szCs w:val="24"/>
              </w:rPr>
              <w:lastRenderedPageBreak/>
              <w:t>to accommodate school but this cannot happen this year due to logistics.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CEEADBB" w14:textId="51BD8065" w:rsidR="00C411A9" w:rsidRPr="00C411A9" w:rsidRDefault="00684AD3" w:rsidP="1A155C88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</w:rPr>
            </w:pPr>
            <w:r w:rsidRPr="12963400">
              <w:rPr>
                <w:sz w:val="24"/>
                <w:szCs w:val="24"/>
              </w:rPr>
              <w:t xml:space="preserve">Fans </w:t>
            </w:r>
            <w:proofErr w:type="gramStart"/>
            <w:r w:rsidRPr="12963400">
              <w:rPr>
                <w:sz w:val="24"/>
                <w:szCs w:val="24"/>
              </w:rPr>
              <w:t>now</w:t>
            </w:r>
            <w:proofErr w:type="gramEnd"/>
            <w:r w:rsidRPr="12963400">
              <w:rPr>
                <w:sz w:val="24"/>
                <w:szCs w:val="24"/>
              </w:rPr>
              <w:t xml:space="preserve"> installed and are functional in the hall. These were purchased with residual P&amp;F funds. $5000 </w:t>
            </w:r>
            <w:r w:rsidR="745CA6AF" w:rsidRPr="12963400">
              <w:rPr>
                <w:sz w:val="24"/>
                <w:szCs w:val="24"/>
              </w:rPr>
              <w:t>dedicated funds</w:t>
            </w:r>
            <w:r w:rsidRPr="12963400">
              <w:rPr>
                <w:sz w:val="24"/>
                <w:szCs w:val="24"/>
              </w:rPr>
              <w:t xml:space="preserve"> used to purchase decodable readers for infants and $100</w:t>
            </w:r>
            <w:r w:rsidR="06FC7579" w:rsidRPr="12963400">
              <w:rPr>
                <w:sz w:val="24"/>
                <w:szCs w:val="24"/>
              </w:rPr>
              <w:t>32</w:t>
            </w:r>
            <w:r w:rsidR="11AA52A2" w:rsidRPr="12963400">
              <w:rPr>
                <w:sz w:val="24"/>
                <w:szCs w:val="24"/>
              </w:rPr>
              <w:t xml:space="preserve"> committed </w:t>
            </w:r>
            <w:r w:rsidRPr="12963400">
              <w:rPr>
                <w:sz w:val="24"/>
                <w:szCs w:val="24"/>
              </w:rPr>
              <w:t xml:space="preserve">for new bubbler systems around the school. 3 </w:t>
            </w:r>
            <w:r w:rsidR="00C411A9" w:rsidRPr="12963400">
              <w:rPr>
                <w:sz w:val="24"/>
                <w:szCs w:val="24"/>
              </w:rPr>
              <w:t>areas will now have new bubblers (hall, near bike rack, Fr. Doran)</w:t>
            </w:r>
          </w:p>
        </w:tc>
        <w:tc>
          <w:tcPr>
            <w:tcW w:w="1303" w:type="dxa"/>
          </w:tcPr>
          <w:p w14:paraId="0B8B969C" w14:textId="6DA46017" w:rsidR="003A3B9A" w:rsidRPr="00684AD3" w:rsidRDefault="00965DF6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6:35pm</w:t>
            </w:r>
          </w:p>
        </w:tc>
      </w:tr>
      <w:tr w:rsidR="00843ED3" w:rsidRPr="00B56D1F" w14:paraId="0FD43F0D" w14:textId="77777777" w:rsidTr="4D63BC5B">
        <w:trPr>
          <w:trHeight w:val="706"/>
        </w:trPr>
        <w:tc>
          <w:tcPr>
            <w:tcW w:w="1813" w:type="dxa"/>
          </w:tcPr>
          <w:p w14:paraId="5A403031" w14:textId="7FEBDE12" w:rsidR="00843ED3" w:rsidRPr="00684AD3" w:rsidRDefault="00C411A9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 Joseph</w:t>
            </w:r>
          </w:p>
        </w:tc>
        <w:tc>
          <w:tcPr>
            <w:tcW w:w="7371" w:type="dxa"/>
          </w:tcPr>
          <w:p w14:paraId="2BFB4F3E" w14:textId="77777777" w:rsidR="00843ED3" w:rsidRDefault="00C411A9" w:rsidP="003A3B9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411A9">
              <w:rPr>
                <w:rFonts w:cstheme="minorHAnsi"/>
                <w:b/>
                <w:bCs/>
                <w:sz w:val="24"/>
                <w:szCs w:val="24"/>
              </w:rPr>
              <w:t>Parish report</w:t>
            </w:r>
          </w:p>
          <w:p w14:paraId="6B51DE43" w14:textId="308ADB93" w:rsidR="00C411A9" w:rsidRDefault="00C411A9" w:rsidP="4D63BC5B">
            <w:pPr>
              <w:pStyle w:val="ListParagraph"/>
              <w:numPr>
                <w:ilvl w:val="0"/>
                <w:numId w:val="2"/>
              </w:numPr>
              <w:bidi w:val="0"/>
              <w:rPr>
                <w:sz w:val="24"/>
                <w:szCs w:val="24"/>
              </w:rPr>
            </w:pPr>
            <w:proofErr w:type="spellStart"/>
            <w:r w:rsidRPr="4D63BC5B">
              <w:rPr>
                <w:sz w:val="24"/>
                <w:szCs w:val="24"/>
              </w:rPr>
              <w:t>Recognised</w:t>
            </w:r>
            <w:proofErr w:type="spellEnd"/>
            <w:r w:rsidRPr="4D63BC5B">
              <w:rPr>
                <w:sz w:val="24"/>
                <w:szCs w:val="24"/>
              </w:rPr>
              <w:t xml:space="preserve"> the declining rate of church attendance across the diocese. Encourages families to come along to Mass at least once per month.</w:t>
            </w:r>
            <w:r w:rsidR="7E0F29E6" w:rsidRPr="4D63BC5B">
              <w:rPr>
                <w:sz w:val="24"/>
                <w:szCs w:val="24"/>
              </w:rPr>
              <w:t xml:space="preserve"> Extended the invitation to all families at St James’. </w:t>
            </w:r>
          </w:p>
          <w:p w14:paraId="63D16126" w14:textId="40F3C2D6" w:rsidR="00C411A9" w:rsidRDefault="00C411A9" w:rsidP="00C411A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coming to mass can participate in Catechism classes at mass, learning more about our faith. </w:t>
            </w:r>
          </w:p>
          <w:p w14:paraId="6B85AB01" w14:textId="62865E89" w:rsidR="00C411A9" w:rsidRPr="00C411A9" w:rsidRDefault="00C411A9" w:rsidP="00C411A9">
            <w:pPr>
              <w:pStyle w:val="ListParagraph"/>
              <w:numPr>
                <w:ilvl w:val="0"/>
                <w:numId w:val="2"/>
              </w:num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Explained his role to families as Parish Priest. Visiting schools and being a presence in 3 primary schools and 1 high school. </w:t>
            </w:r>
          </w:p>
        </w:tc>
        <w:tc>
          <w:tcPr>
            <w:tcW w:w="1303" w:type="dxa"/>
          </w:tcPr>
          <w:p w14:paraId="01FE3217" w14:textId="5D33E54C" w:rsidR="00843ED3" w:rsidRPr="00684AD3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6:40pm</w:t>
            </w:r>
          </w:p>
        </w:tc>
      </w:tr>
      <w:tr w:rsidR="00C411A9" w:rsidRPr="00B56D1F" w14:paraId="000DFEDC" w14:textId="77777777" w:rsidTr="4D63BC5B">
        <w:trPr>
          <w:trHeight w:val="706"/>
        </w:trPr>
        <w:tc>
          <w:tcPr>
            <w:tcW w:w="1813" w:type="dxa"/>
          </w:tcPr>
          <w:p w14:paraId="28FD1BA9" w14:textId="073232A0" w:rsidR="00C411A9" w:rsidRDefault="00C411A9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 Fox</w:t>
            </w:r>
          </w:p>
        </w:tc>
        <w:tc>
          <w:tcPr>
            <w:tcW w:w="7371" w:type="dxa"/>
          </w:tcPr>
          <w:p w14:paraId="7464E8A9" w14:textId="77777777" w:rsidR="00C411A9" w:rsidRDefault="00C411A9" w:rsidP="003A3B9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Federation update</w:t>
            </w:r>
          </w:p>
          <w:p w14:paraId="74FB8EC7" w14:textId="77777777" w:rsidR="00C411A9" w:rsidRDefault="00C411A9" w:rsidP="00C411A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Explained role to new families in attendance</w:t>
            </w:r>
          </w:p>
          <w:p w14:paraId="3FB132CE" w14:textId="77777777" w:rsidR="00C411A9" w:rsidRDefault="00C411A9" w:rsidP="00C411A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St. James representative for 3 years. </w:t>
            </w:r>
          </w:p>
          <w:p w14:paraId="049455E1" w14:textId="77777777" w:rsidR="00C411A9" w:rsidRDefault="00C411A9" w:rsidP="00C411A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Highlighted the good work the federation does and the resources available through the federation for families including webinars. </w:t>
            </w:r>
          </w:p>
          <w:p w14:paraId="111ADABE" w14:textId="149825C7" w:rsidR="00C411A9" w:rsidRPr="00C411A9" w:rsidRDefault="00C411A9" w:rsidP="00C411A9">
            <w:pPr>
              <w:pStyle w:val="ListParagraph"/>
              <w:numPr>
                <w:ilvl w:val="0"/>
                <w:numId w:val="3"/>
              </w:num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Outlined the RISE project- research collab with University of Newcastle and Kathy Gillespie overseeing the project, schools will be involved. </w:t>
            </w:r>
          </w:p>
        </w:tc>
        <w:tc>
          <w:tcPr>
            <w:tcW w:w="1303" w:type="dxa"/>
          </w:tcPr>
          <w:p w14:paraId="4E467547" w14:textId="516EE500" w:rsidR="00C411A9" w:rsidRPr="00684AD3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6:45pm </w:t>
            </w:r>
          </w:p>
        </w:tc>
      </w:tr>
      <w:tr w:rsidR="0000663A" w:rsidRPr="00B56D1F" w14:paraId="6D9FEBC6" w14:textId="77777777" w:rsidTr="4D63BC5B">
        <w:trPr>
          <w:trHeight w:val="706"/>
        </w:trPr>
        <w:tc>
          <w:tcPr>
            <w:tcW w:w="1813" w:type="dxa"/>
          </w:tcPr>
          <w:p w14:paraId="633A4F09" w14:textId="16B538DF" w:rsidR="0000663A" w:rsidRDefault="0000663A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Sonya Boslem (on behalf of playgroup representatives) </w:t>
            </w:r>
          </w:p>
        </w:tc>
        <w:tc>
          <w:tcPr>
            <w:tcW w:w="7371" w:type="dxa"/>
          </w:tcPr>
          <w:p w14:paraId="73EC84AD" w14:textId="77777777" w:rsidR="0000663A" w:rsidRDefault="0000663A" w:rsidP="003A3B9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Playgroup update</w:t>
            </w:r>
          </w:p>
          <w:p w14:paraId="5F908227" w14:textId="01CCD53C" w:rsidR="0000663A" w:rsidRPr="0000663A" w:rsidRDefault="0000663A" w:rsidP="0000663A">
            <w:pPr>
              <w:pStyle w:val="ListParagraph"/>
              <w:numPr>
                <w:ilvl w:val="0"/>
                <w:numId w:val="4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00663A">
              <w:rPr>
                <w:rFonts w:cstheme="minorHAnsi"/>
                <w:sz w:val="24"/>
                <w:szCs w:val="24"/>
              </w:rPr>
              <w:t>Recent increase in playgroup numbers including families of students next year</w:t>
            </w:r>
          </w:p>
          <w:p w14:paraId="57469910" w14:textId="42A8F626" w:rsidR="0000663A" w:rsidRPr="0000663A" w:rsidRDefault="0000663A" w:rsidP="12963400">
            <w:pPr>
              <w:pStyle w:val="ListParagraph"/>
              <w:numPr>
                <w:ilvl w:val="0"/>
                <w:numId w:val="4"/>
              </w:numPr>
              <w:bidi w:val="0"/>
              <w:rPr>
                <w:sz w:val="24"/>
                <w:szCs w:val="24"/>
              </w:rPr>
            </w:pPr>
            <w:r w:rsidRPr="12963400">
              <w:rPr>
                <w:sz w:val="24"/>
                <w:szCs w:val="24"/>
              </w:rPr>
              <w:t>Current balance of $</w:t>
            </w:r>
            <w:r w:rsidR="3577B8C0" w:rsidRPr="12963400">
              <w:rPr>
                <w:sz w:val="24"/>
                <w:szCs w:val="24"/>
              </w:rPr>
              <w:t>3</w:t>
            </w:r>
            <w:r w:rsidRPr="12963400">
              <w:rPr>
                <w:sz w:val="24"/>
                <w:szCs w:val="24"/>
              </w:rPr>
              <w:t>81 in funds</w:t>
            </w:r>
            <w:r w:rsidR="2217156A" w:rsidRPr="12963400">
              <w:rPr>
                <w:sz w:val="24"/>
                <w:szCs w:val="24"/>
              </w:rPr>
              <w:t>.</w:t>
            </w:r>
          </w:p>
          <w:p w14:paraId="7E7DE0AF" w14:textId="6E95B086" w:rsidR="0000663A" w:rsidRDefault="2D3A85BF" w:rsidP="1092465F">
            <w:pPr>
              <w:pStyle w:val="ListParagraph"/>
              <w:numPr>
                <w:ilvl w:val="0"/>
                <w:numId w:val="4"/>
              </w:numPr>
              <w:bidi w:val="0"/>
              <w:rPr>
                <w:b/>
                <w:bCs/>
                <w:sz w:val="24"/>
                <w:szCs w:val="24"/>
              </w:rPr>
            </w:pPr>
            <w:r w:rsidRPr="1092465F">
              <w:rPr>
                <w:sz w:val="24"/>
                <w:szCs w:val="24"/>
              </w:rPr>
              <w:t xml:space="preserve">Friday </w:t>
            </w:r>
            <w:r w:rsidR="61C34474" w:rsidRPr="1092465F">
              <w:rPr>
                <w:sz w:val="24"/>
                <w:szCs w:val="24"/>
              </w:rPr>
              <w:t>1</w:t>
            </w:r>
            <w:r w:rsidRPr="1092465F">
              <w:rPr>
                <w:sz w:val="24"/>
                <w:szCs w:val="24"/>
              </w:rPr>
              <w:t>9</w:t>
            </w:r>
            <w:r w:rsidRPr="1092465F">
              <w:rPr>
                <w:sz w:val="24"/>
                <w:szCs w:val="24"/>
                <w:vertAlign w:val="superscript"/>
              </w:rPr>
              <w:t>th</w:t>
            </w:r>
            <w:r w:rsidRPr="1092465F">
              <w:rPr>
                <w:sz w:val="24"/>
                <w:szCs w:val="24"/>
              </w:rPr>
              <w:t xml:space="preserve"> September no playgroup due to school event</w:t>
            </w:r>
            <w:r w:rsidR="7052D11F" w:rsidRPr="1092465F">
              <w:rPr>
                <w:sz w:val="24"/>
                <w:szCs w:val="24"/>
              </w:rPr>
              <w:t>.</w:t>
            </w:r>
          </w:p>
          <w:p w14:paraId="4EF6FA0A" w14:textId="4F4110B0" w:rsidR="0000663A" w:rsidRPr="0000663A" w:rsidRDefault="0000663A" w:rsidP="0000663A">
            <w:pPr>
              <w:bidi w:val="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14:paraId="73E32F71" w14:textId="78EBAC1E" w:rsidR="0000663A" w:rsidRPr="00684AD3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6:50pm </w:t>
            </w:r>
          </w:p>
        </w:tc>
      </w:tr>
      <w:tr w:rsidR="0000663A" w:rsidRPr="00B56D1F" w14:paraId="41D43A97" w14:textId="77777777" w:rsidTr="4D63BC5B">
        <w:trPr>
          <w:trHeight w:val="706"/>
        </w:trPr>
        <w:tc>
          <w:tcPr>
            <w:tcW w:w="1813" w:type="dxa"/>
          </w:tcPr>
          <w:p w14:paraId="401278C6" w14:textId="515D66BA" w:rsidR="0000663A" w:rsidRDefault="0000663A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 Spano</w:t>
            </w:r>
          </w:p>
        </w:tc>
        <w:tc>
          <w:tcPr>
            <w:tcW w:w="7371" w:type="dxa"/>
          </w:tcPr>
          <w:p w14:paraId="52417BBA" w14:textId="77777777" w:rsidR="0000663A" w:rsidRDefault="0000663A" w:rsidP="003A3B9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Fundraising </w:t>
            </w:r>
          </w:p>
          <w:p w14:paraId="55442740" w14:textId="77777777" w:rsidR="0000663A" w:rsidRPr="0000663A" w:rsidRDefault="0000663A" w:rsidP="0000663A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00663A">
              <w:rPr>
                <w:rFonts w:cstheme="minorHAnsi"/>
                <w:sz w:val="24"/>
                <w:szCs w:val="24"/>
              </w:rPr>
              <w:t>Thursday 27</w:t>
            </w:r>
            <w:r w:rsidRPr="0000663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00663A">
              <w:rPr>
                <w:rFonts w:cstheme="minorHAnsi"/>
                <w:sz w:val="24"/>
                <w:szCs w:val="24"/>
              </w:rPr>
              <w:t xml:space="preserve"> November will be school disco</w:t>
            </w:r>
          </w:p>
          <w:p w14:paraId="3ABC3D1F" w14:textId="77777777" w:rsidR="0000663A" w:rsidRPr="0000663A" w:rsidRDefault="0000663A" w:rsidP="0000663A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00663A">
              <w:rPr>
                <w:rFonts w:cstheme="minorHAnsi"/>
                <w:sz w:val="24"/>
                <w:szCs w:val="24"/>
              </w:rPr>
              <w:t>DJ booked in for event</w:t>
            </w:r>
          </w:p>
          <w:p w14:paraId="784324A1" w14:textId="77777777" w:rsidR="0000663A" w:rsidRPr="0000663A" w:rsidRDefault="0000663A" w:rsidP="0000663A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00663A">
              <w:rPr>
                <w:rFonts w:cstheme="minorHAnsi"/>
                <w:sz w:val="24"/>
                <w:szCs w:val="24"/>
              </w:rPr>
              <w:t xml:space="preserve">Sam looking for volunteers </w:t>
            </w:r>
            <w:proofErr w:type="gramStart"/>
            <w:r w:rsidRPr="0000663A">
              <w:rPr>
                <w:rFonts w:cstheme="minorHAnsi"/>
                <w:sz w:val="24"/>
                <w:szCs w:val="24"/>
              </w:rPr>
              <w:t>on</w:t>
            </w:r>
            <w:proofErr w:type="gramEnd"/>
            <w:r w:rsidRPr="0000663A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00663A">
              <w:rPr>
                <w:rFonts w:cstheme="minorHAnsi"/>
                <w:sz w:val="24"/>
                <w:szCs w:val="24"/>
              </w:rPr>
              <w:t>the night</w:t>
            </w:r>
            <w:proofErr w:type="gramEnd"/>
            <w:r w:rsidRPr="0000663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B02D82" w14:textId="3F62DF30" w:rsidR="0000663A" w:rsidRPr="0000663A" w:rsidRDefault="0000663A" w:rsidP="0000663A">
            <w:pPr>
              <w:pStyle w:val="ListParagraph"/>
              <w:numPr>
                <w:ilvl w:val="0"/>
                <w:numId w:val="5"/>
              </w:num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0663A">
              <w:rPr>
                <w:rFonts w:cstheme="minorHAnsi"/>
                <w:sz w:val="24"/>
                <w:szCs w:val="24"/>
              </w:rPr>
              <w:t>Xmas themed event</w:t>
            </w:r>
          </w:p>
        </w:tc>
        <w:tc>
          <w:tcPr>
            <w:tcW w:w="1303" w:type="dxa"/>
          </w:tcPr>
          <w:p w14:paraId="44CE8514" w14:textId="28AAE962" w:rsidR="0000663A" w:rsidRPr="00684AD3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6:55pm </w:t>
            </w:r>
          </w:p>
        </w:tc>
      </w:tr>
      <w:tr w:rsidR="0000663A" w:rsidRPr="00B56D1F" w14:paraId="03972507" w14:textId="77777777" w:rsidTr="4D63BC5B">
        <w:trPr>
          <w:trHeight w:val="706"/>
        </w:trPr>
        <w:tc>
          <w:tcPr>
            <w:tcW w:w="1813" w:type="dxa"/>
          </w:tcPr>
          <w:p w14:paraId="2EA1FCD7" w14:textId="287A9560" w:rsidR="0000663A" w:rsidRDefault="0000663A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Stacey Mortimer </w:t>
            </w:r>
          </w:p>
        </w:tc>
        <w:tc>
          <w:tcPr>
            <w:tcW w:w="7371" w:type="dxa"/>
          </w:tcPr>
          <w:p w14:paraId="04940CA7" w14:textId="77777777" w:rsidR="0000663A" w:rsidRDefault="0000663A" w:rsidP="003A3B9A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Presentation on Mental Health: understanding and promoting wellbeing </w:t>
            </w:r>
          </w:p>
          <w:p w14:paraId="05A0152A" w14:textId="77777777" w:rsidR="0000663A" w:rsidRPr="00965DF6" w:rsidRDefault="0000663A" w:rsidP="0000663A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>Defined mental health</w:t>
            </w:r>
          </w:p>
          <w:p w14:paraId="6B0963C7" w14:textId="77777777" w:rsidR="0000663A" w:rsidRPr="00965DF6" w:rsidRDefault="0000663A" w:rsidP="0000663A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>Mental health v mental illness</w:t>
            </w:r>
          </w:p>
          <w:p w14:paraId="4A2D6F04" w14:textId="77777777" w:rsidR="0000663A" w:rsidRPr="00965DF6" w:rsidRDefault="0000663A" w:rsidP="0000663A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Statistics show increase in mental health disorders in young people </w:t>
            </w:r>
          </w:p>
          <w:p w14:paraId="5F7D38B4" w14:textId="77777777" w:rsidR="0000663A" w:rsidRPr="00965DF6" w:rsidRDefault="0000663A" w:rsidP="0000663A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>Risk factors include genetics, family history, trauma and chronic medical conditions</w:t>
            </w:r>
          </w:p>
          <w:p w14:paraId="05C5E336" w14:textId="77777777" w:rsidR="00965DF6" w:rsidRPr="00965DF6" w:rsidRDefault="0000663A" w:rsidP="0000663A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>Protective factors include strong social support, supportive family, access to services, healthy coping mechanisms</w:t>
            </w:r>
            <w:r w:rsidR="00965DF6" w:rsidRPr="00965DF6">
              <w:rPr>
                <w:rFonts w:cstheme="minorHAnsi"/>
                <w:sz w:val="24"/>
                <w:szCs w:val="24"/>
              </w:rPr>
              <w:t xml:space="preserve">, positive life experiences. </w:t>
            </w:r>
          </w:p>
          <w:p w14:paraId="0C0952EE" w14:textId="77777777" w:rsidR="00965DF6" w:rsidRPr="00965DF6" w:rsidRDefault="00965DF6" w:rsidP="00965DF6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lastRenderedPageBreak/>
              <w:t xml:space="preserve">Developing resilience in students; praise, encouraging students to tackle difficult situations, be supportive, be assertive, set aside time, disappointments are temporary. </w:t>
            </w:r>
          </w:p>
          <w:p w14:paraId="412CD194" w14:textId="77777777" w:rsidR="0000663A" w:rsidRPr="00965DF6" w:rsidRDefault="00965DF6" w:rsidP="00965DF6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Some warning signs students aren’t coping; attention seeking, not eating, increased eating, clingy, crying, telling lies, grumpy or mean, can’t concentrate, avoidance, acting out. </w:t>
            </w:r>
            <w:r w:rsidR="0000663A" w:rsidRPr="00965DF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702D199" w14:textId="77777777" w:rsidR="00965DF6" w:rsidRPr="00965DF6" w:rsidRDefault="00965DF6" w:rsidP="00965DF6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How can we support struggling students? Meet students </w:t>
            </w:r>
            <w:proofErr w:type="spellStart"/>
            <w:r w:rsidRPr="00965DF6">
              <w:rPr>
                <w:rFonts w:cstheme="minorHAnsi"/>
                <w:sz w:val="24"/>
                <w:szCs w:val="24"/>
              </w:rPr>
              <w:t>whee</w:t>
            </w:r>
            <w:proofErr w:type="spellEnd"/>
            <w:r w:rsidRPr="00965DF6">
              <w:rPr>
                <w:rFonts w:cstheme="minorHAnsi"/>
                <w:sz w:val="24"/>
                <w:szCs w:val="24"/>
              </w:rPr>
              <w:t xml:space="preserve"> they are at, don’t force kids to talk, help them understand what they have control over, problem solving, power of laughter, power of the creative arts. </w:t>
            </w:r>
          </w:p>
          <w:p w14:paraId="507CA13B" w14:textId="77777777" w:rsidR="00965DF6" w:rsidRPr="00965DF6" w:rsidRDefault="00965DF6" w:rsidP="00965DF6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Introduction to the Grow Your Mind program at St. James (school wellbeing program) </w:t>
            </w:r>
            <w:proofErr w:type="gramStart"/>
            <w:r w:rsidRPr="00965DF6">
              <w:rPr>
                <w:rFonts w:cstheme="minorHAnsi"/>
                <w:sz w:val="24"/>
                <w:szCs w:val="24"/>
              </w:rPr>
              <w:t>as a way to</w:t>
            </w:r>
            <w:proofErr w:type="gramEnd"/>
            <w:r w:rsidRPr="00965DF6">
              <w:rPr>
                <w:rFonts w:cstheme="minorHAnsi"/>
                <w:sz w:val="24"/>
                <w:szCs w:val="24"/>
              </w:rPr>
              <w:t xml:space="preserve"> teach students how their brain works </w:t>
            </w:r>
            <w:proofErr w:type="spellStart"/>
            <w:r w:rsidRPr="00965DF6">
              <w:rPr>
                <w:rFonts w:cstheme="minorHAnsi"/>
                <w:sz w:val="24"/>
                <w:szCs w:val="24"/>
              </w:rPr>
              <w:t>ie</w:t>
            </w:r>
            <w:proofErr w:type="spellEnd"/>
            <w:r w:rsidRPr="00965DF6">
              <w:rPr>
                <w:rFonts w:cstheme="minorHAnsi"/>
                <w:sz w:val="24"/>
                <w:szCs w:val="24"/>
              </w:rPr>
              <w:t xml:space="preserve">. Guard dog, sifting sooty, sensitive octopus, wise owl. </w:t>
            </w:r>
          </w:p>
          <w:p w14:paraId="6CDB02AA" w14:textId="77777777" w:rsidR="00965DF6" w:rsidRPr="00965DF6" w:rsidRDefault="00965DF6" w:rsidP="00965DF6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Some questions were asked and answered about Stacey’s role in the school, the referral process and how she supports students whilst at school. </w:t>
            </w:r>
          </w:p>
          <w:p w14:paraId="2D1267F5" w14:textId="77777777" w:rsidR="00965DF6" w:rsidRPr="00965DF6" w:rsidRDefault="00965DF6" w:rsidP="00965DF6">
            <w:pPr>
              <w:pStyle w:val="ListParagraph"/>
              <w:numPr>
                <w:ilvl w:val="0"/>
                <w:numId w:val="7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Some useful websites and resources for families include the following: </w:t>
            </w:r>
          </w:p>
          <w:p w14:paraId="5DC10C46" w14:textId="6AF01DCE" w:rsidR="00965DF6" w:rsidRPr="00965DF6" w:rsidRDefault="00965DF6" w:rsidP="00965DF6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sz w:val="24"/>
                <w:szCs w:val="24"/>
              </w:rPr>
            </w:pPr>
            <w:hyperlink r:id="rId12" w:history="1">
              <w:r w:rsidRPr="00965DF6">
                <w:rPr>
                  <w:rStyle w:val="Hyperlink"/>
                  <w:rFonts w:cstheme="minorHAnsi"/>
                  <w:sz w:val="24"/>
                  <w:szCs w:val="24"/>
                </w:rPr>
                <w:t>https://parents.au.reachout.com</w:t>
              </w:r>
            </w:hyperlink>
          </w:p>
          <w:p w14:paraId="0A470A01" w14:textId="67F1D9AC" w:rsidR="00965DF6" w:rsidRPr="00965DF6" w:rsidRDefault="00965DF6" w:rsidP="00965DF6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sz w:val="24"/>
                <w:szCs w:val="24"/>
              </w:rPr>
            </w:pPr>
            <w:hyperlink r:id="rId13" w:history="1">
              <w:r w:rsidRPr="00965DF6">
                <w:rPr>
                  <w:rStyle w:val="Hyperlink"/>
                  <w:rFonts w:cstheme="minorHAnsi"/>
                  <w:sz w:val="24"/>
                  <w:szCs w:val="24"/>
                </w:rPr>
                <w:t>https://www.beyondblue.org.au</w:t>
              </w:r>
            </w:hyperlink>
          </w:p>
          <w:p w14:paraId="3FC50427" w14:textId="77777777" w:rsidR="00965DF6" w:rsidRPr="00965DF6" w:rsidRDefault="00965DF6" w:rsidP="00965DF6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>Raising Children Network</w:t>
            </w:r>
          </w:p>
          <w:p w14:paraId="2CA8406C" w14:textId="77777777" w:rsidR="00965DF6" w:rsidRPr="00965DF6" w:rsidRDefault="00965DF6" w:rsidP="00965DF6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sz w:val="24"/>
                <w:szCs w:val="24"/>
              </w:rPr>
            </w:pPr>
            <w:r w:rsidRPr="00965DF6">
              <w:rPr>
                <w:rFonts w:cstheme="minorHAnsi"/>
                <w:sz w:val="24"/>
                <w:szCs w:val="24"/>
              </w:rPr>
              <w:t xml:space="preserve">Black Dog Institute </w:t>
            </w:r>
          </w:p>
          <w:p w14:paraId="176D831F" w14:textId="0A33F8BC" w:rsidR="00965DF6" w:rsidRPr="00965DF6" w:rsidRDefault="00965DF6" w:rsidP="00965DF6">
            <w:pPr>
              <w:pStyle w:val="ListParagraph"/>
              <w:numPr>
                <w:ilvl w:val="0"/>
                <w:numId w:val="9"/>
              </w:num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hyperlink r:id="rId14" w:history="1">
              <w:r w:rsidRPr="00965DF6">
                <w:rPr>
                  <w:rStyle w:val="Hyperlink"/>
                  <w:rFonts w:cstheme="minorHAnsi"/>
                  <w:sz w:val="24"/>
                  <w:szCs w:val="24"/>
                </w:rPr>
                <w:t>https://emerginminds.com.au</w:t>
              </w:r>
            </w:hyperlink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03" w:type="dxa"/>
          </w:tcPr>
          <w:p w14:paraId="5F4C0CE2" w14:textId="269BEDD5" w:rsidR="0000663A" w:rsidRPr="00684AD3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7:00pm </w:t>
            </w:r>
          </w:p>
        </w:tc>
      </w:tr>
      <w:tr w:rsidR="006F7358" w:rsidRPr="00B56D1F" w14:paraId="7E5A2C44" w14:textId="77777777" w:rsidTr="4D63BC5B">
        <w:trPr>
          <w:trHeight w:val="706"/>
        </w:trPr>
        <w:tc>
          <w:tcPr>
            <w:tcW w:w="1813" w:type="dxa"/>
          </w:tcPr>
          <w:p w14:paraId="1D20FE6B" w14:textId="1BE1DCB9" w:rsidR="006F7358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Sonya </w:t>
            </w:r>
          </w:p>
        </w:tc>
        <w:tc>
          <w:tcPr>
            <w:tcW w:w="7371" w:type="dxa"/>
          </w:tcPr>
          <w:p w14:paraId="15CD2185" w14:textId="0BD3678F" w:rsidR="006F7358" w:rsidRPr="006F7358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 w:rsidRPr="006F7358">
              <w:rPr>
                <w:rFonts w:cstheme="minorHAnsi"/>
                <w:sz w:val="24"/>
                <w:szCs w:val="24"/>
              </w:rPr>
              <w:t xml:space="preserve">Meeting closed </w:t>
            </w:r>
          </w:p>
        </w:tc>
        <w:tc>
          <w:tcPr>
            <w:tcW w:w="1303" w:type="dxa"/>
          </w:tcPr>
          <w:p w14:paraId="798BAC33" w14:textId="18EAD064" w:rsidR="006F7358" w:rsidRDefault="006F7358" w:rsidP="003A3B9A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7:35pm </w:t>
            </w:r>
          </w:p>
        </w:tc>
      </w:tr>
      <w:tr w:rsidR="00C805AD" w:rsidRPr="00B56D1F" w14:paraId="3DC5EB9B" w14:textId="77777777" w:rsidTr="4D63BC5B">
        <w:trPr>
          <w:trHeight w:val="430"/>
        </w:trPr>
        <w:tc>
          <w:tcPr>
            <w:tcW w:w="10487" w:type="dxa"/>
            <w:gridSpan w:val="3"/>
            <w:shd w:val="clear" w:color="auto" w:fill="B4C6E7" w:themeFill="accent1" w:themeFillTint="66"/>
            <w:vAlign w:val="center"/>
          </w:tcPr>
          <w:p w14:paraId="5C838D05" w14:textId="77777777" w:rsidR="00C805AD" w:rsidRPr="00B56D1F" w:rsidRDefault="00C805AD" w:rsidP="002A4763">
            <w:pPr>
              <w:bidi w:val="0"/>
              <w:jc w:val="center"/>
              <w:rPr>
                <w:rFonts w:cstheme="minorHAnsi"/>
                <w:sz w:val="20"/>
                <w:szCs w:val="20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Action Items</w:t>
            </w:r>
          </w:p>
        </w:tc>
      </w:tr>
      <w:tr w:rsidR="002A4763" w:rsidRPr="00B56D1F" w14:paraId="2ED4C779" w14:textId="77777777" w:rsidTr="4D63BC5B">
        <w:trPr>
          <w:trHeight w:val="586"/>
        </w:trPr>
        <w:tc>
          <w:tcPr>
            <w:tcW w:w="1813" w:type="dxa"/>
            <w:shd w:val="clear" w:color="auto" w:fill="D9E2F3" w:themeFill="accent1" w:themeFillTint="33"/>
            <w:vAlign w:val="center"/>
          </w:tcPr>
          <w:p w14:paraId="6CEC7DA3" w14:textId="77777777" w:rsidR="002A4763" w:rsidRPr="00B56D1F" w:rsidRDefault="002A4763" w:rsidP="002A4763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479CB85F" w14:textId="77777777" w:rsidR="002A4763" w:rsidRPr="00B56D1F" w:rsidRDefault="002A4763" w:rsidP="002A4763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Action Item</w:t>
            </w:r>
          </w:p>
        </w:tc>
        <w:tc>
          <w:tcPr>
            <w:tcW w:w="1303" w:type="dxa"/>
            <w:shd w:val="clear" w:color="auto" w:fill="D9E2F3" w:themeFill="accent1" w:themeFillTint="33"/>
            <w:vAlign w:val="center"/>
          </w:tcPr>
          <w:p w14:paraId="6259EC8D" w14:textId="77777777" w:rsidR="002A4763" w:rsidRPr="00B56D1F" w:rsidRDefault="005C3032" w:rsidP="002A4763">
            <w:pPr>
              <w:bidi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56D1F">
              <w:rPr>
                <w:rFonts w:cstheme="minorHAnsi"/>
                <w:b/>
                <w:bCs/>
                <w:sz w:val="28"/>
                <w:szCs w:val="28"/>
              </w:rPr>
              <w:t>Deadline</w:t>
            </w:r>
          </w:p>
        </w:tc>
      </w:tr>
      <w:tr w:rsidR="003A3B9A" w:rsidRPr="00B56D1F" w14:paraId="073D7093" w14:textId="77777777" w:rsidTr="4D63BC5B">
        <w:trPr>
          <w:trHeight w:val="659"/>
        </w:trPr>
        <w:tc>
          <w:tcPr>
            <w:tcW w:w="1813" w:type="dxa"/>
          </w:tcPr>
          <w:p w14:paraId="33F5362A" w14:textId="0ACB58A5" w:rsidR="003A3B9A" w:rsidRPr="00B56D1F" w:rsidRDefault="0000663A" w:rsidP="003A3B9A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Sam Spano </w:t>
            </w:r>
          </w:p>
        </w:tc>
        <w:tc>
          <w:tcPr>
            <w:tcW w:w="7371" w:type="dxa"/>
          </w:tcPr>
          <w:p w14:paraId="612BAE7D" w14:textId="53961B76" w:rsidR="003A3B9A" w:rsidRPr="00B56D1F" w:rsidRDefault="0000663A" w:rsidP="003A3B9A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Helpers needed and requested by Sam for the running of our school disco in November </w:t>
            </w:r>
          </w:p>
        </w:tc>
        <w:tc>
          <w:tcPr>
            <w:tcW w:w="1303" w:type="dxa"/>
          </w:tcPr>
          <w:p w14:paraId="63D1EB51" w14:textId="7A4AE251" w:rsidR="003A3B9A" w:rsidRPr="00B56D1F" w:rsidRDefault="0000663A" w:rsidP="003A3B9A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ASAP</w:t>
            </w:r>
          </w:p>
        </w:tc>
      </w:tr>
      <w:tr w:rsidR="002A4763" w:rsidRPr="00B56D1F" w14:paraId="484FFB36" w14:textId="77777777" w:rsidTr="4D63BC5B">
        <w:trPr>
          <w:trHeight w:val="697"/>
        </w:trPr>
        <w:tc>
          <w:tcPr>
            <w:tcW w:w="1813" w:type="dxa"/>
          </w:tcPr>
          <w:p w14:paraId="5B146B54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9664AA3" w14:textId="1957E8F7" w:rsidR="002A4763" w:rsidRPr="00B56D1F" w:rsidRDefault="0000663A" w:rsidP="003A3B9A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Next Face meeting is Monday 3</w:t>
            </w:r>
            <w:r w:rsidRPr="0000663A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November </w:t>
            </w:r>
          </w:p>
        </w:tc>
        <w:tc>
          <w:tcPr>
            <w:tcW w:w="1303" w:type="dxa"/>
          </w:tcPr>
          <w:p w14:paraId="244A0FE1" w14:textId="70FE9B8F" w:rsidR="002A4763" w:rsidRPr="00B56D1F" w:rsidRDefault="0000663A" w:rsidP="003A3B9A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3/11/2025</w:t>
            </w:r>
          </w:p>
        </w:tc>
      </w:tr>
      <w:tr w:rsidR="002A4763" w:rsidRPr="00B56D1F" w14:paraId="5B766E66" w14:textId="77777777" w:rsidTr="4D63BC5B">
        <w:trPr>
          <w:trHeight w:val="693"/>
        </w:trPr>
        <w:tc>
          <w:tcPr>
            <w:tcW w:w="1813" w:type="dxa"/>
          </w:tcPr>
          <w:p w14:paraId="3F65239B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613B4BF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D09C925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2A4763" w:rsidRPr="00B56D1F" w14:paraId="0A5250DA" w14:textId="77777777" w:rsidTr="4D63BC5B">
        <w:trPr>
          <w:trHeight w:val="816"/>
        </w:trPr>
        <w:tc>
          <w:tcPr>
            <w:tcW w:w="1813" w:type="dxa"/>
          </w:tcPr>
          <w:p w14:paraId="697636B7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71DE763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142CA28" w14:textId="77777777" w:rsidR="002A4763" w:rsidRPr="00B56D1F" w:rsidRDefault="002A4763" w:rsidP="003A3B9A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2F47964" w14:textId="77777777" w:rsidR="003A3B9A" w:rsidRDefault="003A3B9A" w:rsidP="00AD5552">
      <w:pPr>
        <w:bidi w:val="0"/>
        <w:rPr>
          <w:rtl/>
        </w:rPr>
      </w:pPr>
    </w:p>
    <w:sectPr w:rsidR="003A3B9A" w:rsidSect="00731779">
      <w:footerReference w:type="default" r:id="rId15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4593" w14:textId="77777777" w:rsidR="009E755B" w:rsidRDefault="009E755B" w:rsidP="00DB2484">
      <w:pPr>
        <w:spacing w:after="0" w:line="240" w:lineRule="auto"/>
      </w:pPr>
      <w:r>
        <w:separator/>
      </w:r>
    </w:p>
  </w:endnote>
  <w:endnote w:type="continuationSeparator" w:id="0">
    <w:p w14:paraId="3E6182C8" w14:textId="77777777" w:rsidR="009E755B" w:rsidRDefault="009E755B" w:rsidP="00D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625A" w14:textId="77777777" w:rsidR="00DB2484" w:rsidRDefault="00DB2484">
    <w:pPr>
      <w:pStyle w:val="Footer"/>
    </w:pPr>
    <w:r>
      <w:t>101Planners.com</w:t>
    </w:r>
  </w:p>
  <w:p w14:paraId="12660033" w14:textId="77777777" w:rsidR="00DB2484" w:rsidRDefault="00DB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2AE2" w14:textId="77777777" w:rsidR="009E755B" w:rsidRDefault="009E755B" w:rsidP="00DB2484">
      <w:pPr>
        <w:spacing w:after="0" w:line="240" w:lineRule="auto"/>
      </w:pPr>
      <w:r>
        <w:separator/>
      </w:r>
    </w:p>
  </w:footnote>
  <w:footnote w:type="continuationSeparator" w:id="0">
    <w:p w14:paraId="6F90ED34" w14:textId="77777777" w:rsidR="009E755B" w:rsidRDefault="009E755B" w:rsidP="00DB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1AD"/>
    <w:multiLevelType w:val="hybridMultilevel"/>
    <w:tmpl w:val="0CA0B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3EF"/>
    <w:multiLevelType w:val="hybridMultilevel"/>
    <w:tmpl w:val="85BCF692"/>
    <w:lvl w:ilvl="0" w:tplc="AFDE8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19D1"/>
    <w:multiLevelType w:val="hybridMultilevel"/>
    <w:tmpl w:val="1550F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04E1"/>
    <w:multiLevelType w:val="hybridMultilevel"/>
    <w:tmpl w:val="CE809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6D7E"/>
    <w:multiLevelType w:val="hybridMultilevel"/>
    <w:tmpl w:val="9688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2830"/>
    <w:multiLevelType w:val="hybridMultilevel"/>
    <w:tmpl w:val="EE421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06DF"/>
    <w:multiLevelType w:val="hybridMultilevel"/>
    <w:tmpl w:val="AC20C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B39D8"/>
    <w:multiLevelType w:val="hybridMultilevel"/>
    <w:tmpl w:val="26923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1F30"/>
    <w:multiLevelType w:val="hybridMultilevel"/>
    <w:tmpl w:val="E33858B0"/>
    <w:lvl w:ilvl="0" w:tplc="79CA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4968">
    <w:abstractNumId w:val="5"/>
  </w:num>
  <w:num w:numId="2" w16cid:durableId="1640114285">
    <w:abstractNumId w:val="2"/>
  </w:num>
  <w:num w:numId="3" w16cid:durableId="1073816623">
    <w:abstractNumId w:val="7"/>
  </w:num>
  <w:num w:numId="4" w16cid:durableId="63795404">
    <w:abstractNumId w:val="0"/>
  </w:num>
  <w:num w:numId="5" w16cid:durableId="118112061">
    <w:abstractNumId w:val="6"/>
  </w:num>
  <w:num w:numId="6" w16cid:durableId="399182301">
    <w:abstractNumId w:val="4"/>
  </w:num>
  <w:num w:numId="7" w16cid:durableId="1780374731">
    <w:abstractNumId w:val="3"/>
  </w:num>
  <w:num w:numId="8" w16cid:durableId="1571578398">
    <w:abstractNumId w:val="1"/>
  </w:num>
  <w:num w:numId="9" w16cid:durableId="2140417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BF"/>
    <w:rsid w:val="0000663A"/>
    <w:rsid w:val="0008233D"/>
    <w:rsid w:val="000B5572"/>
    <w:rsid w:val="00153E15"/>
    <w:rsid w:val="00173A07"/>
    <w:rsid w:val="00195D97"/>
    <w:rsid w:val="001E4692"/>
    <w:rsid w:val="002338E8"/>
    <w:rsid w:val="002649A6"/>
    <w:rsid w:val="00284EEB"/>
    <w:rsid w:val="002A4763"/>
    <w:rsid w:val="00306A3C"/>
    <w:rsid w:val="003326A0"/>
    <w:rsid w:val="003A10BF"/>
    <w:rsid w:val="003A3B9A"/>
    <w:rsid w:val="003B2005"/>
    <w:rsid w:val="003D0383"/>
    <w:rsid w:val="00491707"/>
    <w:rsid w:val="004968C9"/>
    <w:rsid w:val="004B4287"/>
    <w:rsid w:val="00570A2C"/>
    <w:rsid w:val="00591492"/>
    <w:rsid w:val="005C3032"/>
    <w:rsid w:val="005D47C3"/>
    <w:rsid w:val="005D4CBF"/>
    <w:rsid w:val="00640127"/>
    <w:rsid w:val="00655597"/>
    <w:rsid w:val="00683CDF"/>
    <w:rsid w:val="00684AD3"/>
    <w:rsid w:val="00694BC3"/>
    <w:rsid w:val="00695DA3"/>
    <w:rsid w:val="006A0AD8"/>
    <w:rsid w:val="006F7358"/>
    <w:rsid w:val="00700239"/>
    <w:rsid w:val="00731779"/>
    <w:rsid w:val="007C5AD3"/>
    <w:rsid w:val="007C7E54"/>
    <w:rsid w:val="008310B6"/>
    <w:rsid w:val="00843C7A"/>
    <w:rsid w:val="00843ED3"/>
    <w:rsid w:val="00873FC2"/>
    <w:rsid w:val="00877A24"/>
    <w:rsid w:val="00933B59"/>
    <w:rsid w:val="00965DF6"/>
    <w:rsid w:val="009D3F67"/>
    <w:rsid w:val="009E755B"/>
    <w:rsid w:val="00AD2831"/>
    <w:rsid w:val="00AD5552"/>
    <w:rsid w:val="00B56D1F"/>
    <w:rsid w:val="00B94943"/>
    <w:rsid w:val="00BB54CD"/>
    <w:rsid w:val="00BC6DEB"/>
    <w:rsid w:val="00C25625"/>
    <w:rsid w:val="00C36E4E"/>
    <w:rsid w:val="00C411A9"/>
    <w:rsid w:val="00C805AD"/>
    <w:rsid w:val="00C90DA2"/>
    <w:rsid w:val="00C91767"/>
    <w:rsid w:val="00C94EC6"/>
    <w:rsid w:val="00CC0973"/>
    <w:rsid w:val="00CD0514"/>
    <w:rsid w:val="00D86E05"/>
    <w:rsid w:val="00DA381B"/>
    <w:rsid w:val="00DB2484"/>
    <w:rsid w:val="00DF14A2"/>
    <w:rsid w:val="00EA5580"/>
    <w:rsid w:val="00FE731A"/>
    <w:rsid w:val="06FC7579"/>
    <w:rsid w:val="1092465F"/>
    <w:rsid w:val="114EA18B"/>
    <w:rsid w:val="11AA52A2"/>
    <w:rsid w:val="12963400"/>
    <w:rsid w:val="1A155C88"/>
    <w:rsid w:val="2217156A"/>
    <w:rsid w:val="2D3A85BF"/>
    <w:rsid w:val="3577B8C0"/>
    <w:rsid w:val="4D63BC5B"/>
    <w:rsid w:val="61C34474"/>
    <w:rsid w:val="7052D11F"/>
    <w:rsid w:val="745CA6AF"/>
    <w:rsid w:val="7E0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6168"/>
  <w15:chartTrackingRefBased/>
  <w15:docId w15:val="{55AD231E-4B8A-470C-8653-DBC7ADE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84"/>
  </w:style>
  <w:style w:type="paragraph" w:styleId="Footer">
    <w:name w:val="footer"/>
    <w:basedOn w:val="Normal"/>
    <w:link w:val="FooterChar"/>
    <w:uiPriority w:val="99"/>
    <w:unhideWhenUsed/>
    <w:rsid w:val="00DB2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84"/>
  </w:style>
  <w:style w:type="paragraph" w:styleId="ListParagraph">
    <w:name w:val="List Paragraph"/>
    <w:basedOn w:val="Normal"/>
    <w:uiPriority w:val="34"/>
    <w:qFormat/>
    <w:rsid w:val="00684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yondblue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ents.au.reachou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erginmind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e96430-4f70-484b-86d1-5bc716e92831">
      <Value>5</Value>
      <Value>4</Value>
    </TaxCatchAll>
    <d39d20e885aa4ed38c95352f5fe5829c xmlns="e206f3a7-4d24-4185-91bc-dc45d5d7e5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</TermName>
          <TermId xmlns="http://schemas.microsoft.com/office/infopath/2007/PartnerControls">df7f4124-c1f5-4dce-b596-4462c621cb90</TermId>
        </TermInfo>
      </Terms>
    </d39d20e885aa4ed38c95352f5fe5829c>
    <lcf76f155ced4ddcb4097134ff3c332f xmlns="d70224af-889d-4d71-ad7a-8a67118c62eb">
      <Terms xmlns="http://schemas.microsoft.com/office/infopath/2007/PartnerControls"/>
    </lcf76f155ced4ddcb4097134ff3c332f>
    <Activity xmlns="e206f3a7-4d24-4185-91bc-dc45d5d7e5b3">KSJP</Activity>
    <g733b4c6965441d7a45791f945f11506 xmlns="e206f3a7-4d24-4185-91bc-dc45d5d7e5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142780b2-384e-4f35-a27d-4b1155d667b0</TermId>
        </TermInfo>
      </Terms>
    </g733b4c6965441d7a45791f945f11506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F6E8BA6484EA41E8662C9BDFA5C" ma:contentTypeVersion="24" ma:contentTypeDescription="Create a new document." ma:contentTypeScope="" ma:versionID="479390d1246067603397aec784024531">
  <xsd:schema xmlns:xsd="http://www.w3.org/2001/XMLSchema" xmlns:xs="http://www.w3.org/2001/XMLSchema" xmlns:p="http://schemas.microsoft.com/office/2006/metadata/properties" xmlns:ns2="e206f3a7-4d24-4185-91bc-dc45d5d7e5b3" xmlns:ns3="11e96430-4f70-484b-86d1-5bc716e92831" xmlns:ns4="d70224af-889d-4d71-ad7a-8a67118c62eb" targetNamespace="http://schemas.microsoft.com/office/2006/metadata/properties" ma:root="true" ma:fieldsID="ca539ea655d448346d7785809810cc18" ns2:_="" ns3:_="" ns4:_="">
    <xsd:import namespace="e206f3a7-4d24-4185-91bc-dc45d5d7e5b3"/>
    <xsd:import namespace="11e96430-4f70-484b-86d1-5bc716e92831"/>
    <xsd:import namespace="d70224af-889d-4d71-ad7a-8a67118c62eb"/>
    <xsd:element name="properties">
      <xsd:complexType>
        <xsd:sequence>
          <xsd:element name="documentManagement">
            <xsd:complexType>
              <xsd:all>
                <xsd:element ref="ns2:g733b4c6965441d7a45791f945f11506" minOccurs="0"/>
                <xsd:element ref="ns3:TaxCatchAll" minOccurs="0"/>
                <xsd:element ref="ns2:Activity" minOccurs="0"/>
                <xsd:element ref="ns2:d39d20e885aa4ed38c95352f5fe5829c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f3a7-4d24-4185-91bc-dc45d5d7e5b3" elementFormDefault="qualified">
    <xsd:import namespace="http://schemas.microsoft.com/office/2006/documentManagement/types"/>
    <xsd:import namespace="http://schemas.microsoft.com/office/infopath/2007/PartnerControls"/>
    <xsd:element name="g733b4c6965441d7a45791f945f11506" ma:index="9" nillable="true" ma:taxonomy="true" ma:internalName="g733b4c6965441d7a45791f945f11506" ma:taxonomyFieldName="Site_x0020_Type" ma:displayName="Site Type" ma:default="" ma:fieldId="{0733b4c6-9654-41d7-a457-91f945f11506}" ma:sspId="f459966c-f634-436c-8c1b-a7a5bc0a367f" ma:termSetId="ecbce864-e744-4087-9133-8e555951ec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ity" ma:index="11" nillable="true" ma:displayName="Activity" ma:internalName="Activity">
      <xsd:simpleType>
        <xsd:restriction base="dms:Text">
          <xsd:maxLength value="100"/>
        </xsd:restriction>
      </xsd:simpleType>
    </xsd:element>
    <xsd:element name="d39d20e885aa4ed38c95352f5fe5829c" ma:index="13" nillable="true" ma:taxonomy="true" ma:internalName="d39d20e885aa4ed38c95352f5fe5829c" ma:taxonomyFieldName="Agency_x0020_or_x0020_Function" ma:displayName="Agency or Function" ma:default="" ma:fieldId="{d39d20e8-85aa-4ed3-8c95-352f5fe5829c}" ma:sspId="f459966c-f634-436c-8c1b-a7a5bc0a367f" ma:termSetId="37ef56ab-3352-43d0-882a-b47307a0b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96430-4f70-484b-86d1-5bc716e928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d87394-5499-453e-baad-b3c23230113d}" ma:internalName="TaxCatchAll" ma:showField="CatchAllData" ma:web="e206f3a7-4d24-4185-91bc-dc45d5d7e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4af-889d-4d71-ad7a-8a67118c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459966c-f634-436c-8c1b-a7a5bc0a3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3B604-9940-4007-865E-FE2267096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D4E7C-5695-4EC5-995F-20C0DF55808E}">
  <ds:schemaRefs>
    <ds:schemaRef ds:uri="http://purl.org/dc/dcmitype/"/>
    <ds:schemaRef ds:uri="http://purl.org/dc/terms/"/>
    <ds:schemaRef ds:uri="d70224af-889d-4d71-ad7a-8a67118c62eb"/>
    <ds:schemaRef ds:uri="11e96430-4f70-484b-86d1-5bc716e92831"/>
    <ds:schemaRef ds:uri="http://schemas.microsoft.com/office/2006/documentManagement/types"/>
    <ds:schemaRef ds:uri="http://schemas.microsoft.com/office/2006/metadata/properties"/>
    <ds:schemaRef ds:uri="e206f3a7-4d24-4185-91bc-dc45d5d7e5b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D75149-1A62-4385-85E2-47EF0F101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AA1D2-E9B3-485E-AF31-60BC0DF14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f3a7-4d24-4185-91bc-dc45d5d7e5b3"/>
    <ds:schemaRef ds:uri="11e96430-4f70-484b-86d1-5bc716e92831"/>
    <ds:schemaRef ds:uri="d70224af-889d-4d71-ad7a-8a67118c6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4409</Characters>
  <Application>Microsoft Office Word</Application>
  <DocSecurity>0</DocSecurity>
  <Lines>36</Lines>
  <Paragraphs>10</Paragraphs>
  <ScaleCrop>false</ScaleCrop>
  <Company>IAI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Lakin, Rachael</cp:lastModifiedBy>
  <cp:revision>2</cp:revision>
  <dcterms:created xsi:type="dcterms:W3CDTF">2025-08-15T03:04:00Z</dcterms:created>
  <dcterms:modified xsi:type="dcterms:W3CDTF">2025-08-15T03:04:00Z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0x01010086A44F6E8BA6484EA41E8662C9BDFA5C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2025-08-11T23:51:44Z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0896cb56-112a-4d2e-a423-0dc5f5f222dd</vt:lpwstr>
  </property>
  <property fmtid="{D5CDD505-2E9C-101B-9397-08002B2CF9AE}" pid="9" name="MSIP_Label_5f304e69-4dc2-4901-980f-ffeb90dec9d8_ContentBits">
    <vt:lpwstr>0</vt:lpwstr>
  </property>
  <property fmtid="{D5CDD505-2E9C-101B-9397-08002B2CF9AE}" pid="10" name="MSIP_Label_5f304e69-4dc2-4901-980f-ffeb90dec9d8_Tag">
    <vt:lpwstr>10, 3, 0, 1</vt:lpwstr>
  </property>
  <property fmtid="{D5CDD505-2E9C-101B-9397-08002B2CF9AE}" pid="11" name="Site Type">
    <vt:lpwstr>4;#Communication|142780b2-384e-4f35-a27d-4b1155d667b0</vt:lpwstr>
  </property>
  <property fmtid="{D5CDD505-2E9C-101B-9397-08002B2CF9AE}" pid="12" name="Site_x0020_Type">
    <vt:lpwstr>4;#Communication|142780b2-384e-4f35-a27d-4b1155d667b0</vt:lpwstr>
  </property>
  <property fmtid="{D5CDD505-2E9C-101B-9397-08002B2CF9AE}" pid="13" name="Agency_x0020_or_x0020_Function">
    <vt:lpwstr>5;#School|df7f4124-c1f5-4dce-b596-4462c621cb90</vt:lpwstr>
  </property>
  <property fmtid="{D5CDD505-2E9C-101B-9397-08002B2CF9AE}" pid="14" name="Agency or Function">
    <vt:lpwstr>5;#School|df7f4124-c1f5-4dce-b596-4462c621cb90</vt:lpwstr>
  </property>
  <property fmtid="{D5CDD505-2E9C-101B-9397-08002B2CF9AE}" pid="15" name="MediaServiceImageTags">
    <vt:lpwstr/>
  </property>
</Properties>
</file>